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64F1A6" w14:textId="760D7EB9" w:rsidR="00E26C86" w:rsidRPr="00414791" w:rsidRDefault="00C364B9" w:rsidP="00E26C86">
      <w:pPr>
        <w:spacing w:before="220" w:after="220"/>
        <w:rPr>
          <w:rFonts w:ascii="Calibri" w:eastAsia="Helvetica Neue" w:hAnsi="Calibri" w:cs="Calibri"/>
          <w:color w:val="202222"/>
          <w:sz w:val="24"/>
          <w:szCs w:val="24"/>
        </w:rPr>
      </w:pPr>
      <w:r>
        <w:rPr>
          <w:rFonts w:ascii="Calibri" w:eastAsia="Helvetica Neue" w:hAnsi="Calibri" w:cs="Calibri"/>
          <w:color w:val="202222"/>
          <w:sz w:val="24"/>
          <w:szCs w:val="24"/>
        </w:rPr>
        <w:t>ISMIP6 DATA</w:t>
      </w:r>
    </w:p>
    <w:tbl>
      <w:tblPr>
        <w:tblStyle w:val="TableGrid"/>
        <w:tblW w:w="0" w:type="auto"/>
        <w:tblLook w:val="04A0" w:firstRow="1" w:lastRow="0" w:firstColumn="1" w:lastColumn="0" w:noHBand="0" w:noVBand="1"/>
      </w:tblPr>
      <w:tblGrid>
        <w:gridCol w:w="9270"/>
      </w:tblGrid>
      <w:tr w:rsidR="00B92316" w:rsidRPr="00414791" w14:paraId="1E5A8F86" w14:textId="77777777" w:rsidTr="00B92316">
        <w:tc>
          <w:tcPr>
            <w:tcW w:w="9350" w:type="dxa"/>
            <w:tcBorders>
              <w:top w:val="single" w:sz="36" w:space="0" w:color="auto"/>
              <w:left w:val="single" w:sz="36" w:space="0" w:color="auto"/>
              <w:bottom w:val="single" w:sz="36" w:space="0" w:color="auto"/>
              <w:right w:val="single" w:sz="36" w:space="0" w:color="auto"/>
            </w:tcBorders>
          </w:tcPr>
          <w:p w14:paraId="19098C5D" w14:textId="168B4BD9" w:rsidR="00B92316" w:rsidRPr="00C364B9" w:rsidRDefault="00B92316" w:rsidP="00E26C86">
            <w:pPr>
              <w:spacing w:before="220" w:after="220"/>
              <w:rPr>
                <w:rFonts w:ascii="Calibri" w:eastAsia="Helvetica Neue" w:hAnsi="Calibri" w:cs="Calibri"/>
                <w:color w:val="202222"/>
                <w:sz w:val="24"/>
                <w:szCs w:val="24"/>
              </w:rPr>
            </w:pPr>
            <w:r w:rsidRPr="00414791">
              <w:rPr>
                <w:rFonts w:ascii="Calibri" w:eastAsia="Helvetica Neue" w:hAnsi="Calibri" w:cs="Calibri"/>
                <w:color w:val="000000" w:themeColor="text1"/>
                <w:sz w:val="24"/>
                <w:szCs w:val="24"/>
              </w:rPr>
              <w:t>This documentation provides instructions on how to use Globus to download Ghub data in general</w:t>
            </w:r>
            <w:r w:rsidR="00C364B9">
              <w:rPr>
                <w:rFonts w:ascii="Calibri" w:eastAsia="Helvetica Neue" w:hAnsi="Calibri" w:cs="Calibri"/>
                <w:color w:val="000000" w:themeColor="text1"/>
                <w:sz w:val="24"/>
                <w:szCs w:val="24"/>
              </w:rPr>
              <w:t xml:space="preserve">, including the </w:t>
            </w:r>
            <w:r w:rsidR="00C364B9" w:rsidRPr="00414791">
              <w:rPr>
                <w:rFonts w:ascii="Calibri" w:eastAsia="Helvetica Neue" w:hAnsi="Calibri" w:cs="Calibri"/>
                <w:color w:val="202222"/>
                <w:sz w:val="24"/>
                <w:szCs w:val="24"/>
              </w:rPr>
              <w:t xml:space="preserve">ISMIP6 datasets distributed via Ghub. These datasets are from earlier ISMIP6 activities, such as the </w:t>
            </w:r>
            <w:proofErr w:type="spellStart"/>
            <w:r w:rsidR="00C364B9" w:rsidRPr="00414791">
              <w:rPr>
                <w:rFonts w:ascii="Calibri" w:eastAsia="Helvetica Neue" w:hAnsi="Calibri" w:cs="Calibri"/>
                <w:color w:val="202222"/>
                <w:sz w:val="24"/>
                <w:szCs w:val="24"/>
              </w:rPr>
              <w:t>initMIP</w:t>
            </w:r>
            <w:proofErr w:type="spellEnd"/>
            <w:r w:rsidR="00C364B9" w:rsidRPr="00414791">
              <w:rPr>
                <w:rFonts w:ascii="Calibri" w:eastAsia="Helvetica Neue" w:hAnsi="Calibri" w:cs="Calibri"/>
                <w:color w:val="202222"/>
                <w:sz w:val="24"/>
                <w:szCs w:val="24"/>
              </w:rPr>
              <w:t xml:space="preserve">, ABUMIP or projections to 2100. ISMIP6 and </w:t>
            </w:r>
            <w:proofErr w:type="spellStart"/>
            <w:r w:rsidR="00C364B9" w:rsidRPr="00414791">
              <w:rPr>
                <w:rFonts w:ascii="Calibri" w:eastAsia="Helvetica Neue" w:hAnsi="Calibri" w:cs="Calibri"/>
                <w:color w:val="202222"/>
                <w:sz w:val="24"/>
                <w:szCs w:val="24"/>
              </w:rPr>
              <w:t>GHub</w:t>
            </w:r>
            <w:proofErr w:type="spellEnd"/>
            <w:r w:rsidR="00C364B9" w:rsidRPr="00414791">
              <w:rPr>
                <w:rFonts w:ascii="Calibri" w:eastAsia="Helvetica Neue" w:hAnsi="Calibri" w:cs="Calibri"/>
                <w:color w:val="202222"/>
                <w:sz w:val="24"/>
                <w:szCs w:val="24"/>
              </w:rPr>
              <w:t xml:space="preserve"> is partnered with UB CCR to provide access to large datasets. These datasets are described in detail on our </w:t>
            </w:r>
            <w:hyperlink r:id="rId5">
              <w:r w:rsidR="00C364B9" w:rsidRPr="00414791">
                <w:rPr>
                  <w:rFonts w:ascii="Calibri" w:eastAsia="Helvetica Neue" w:hAnsi="Calibri" w:cs="Calibri"/>
                  <w:color w:val="449DC3"/>
                  <w:sz w:val="24"/>
                  <w:szCs w:val="24"/>
                </w:rPr>
                <w:t>Browse Data</w:t>
              </w:r>
            </w:hyperlink>
            <w:r w:rsidR="00C364B9" w:rsidRPr="00414791">
              <w:rPr>
                <w:rFonts w:ascii="Calibri" w:eastAsia="Helvetica Neue" w:hAnsi="Calibri" w:cs="Calibri"/>
                <w:color w:val="202222"/>
                <w:sz w:val="24"/>
                <w:szCs w:val="24"/>
              </w:rPr>
              <w:t xml:space="preserve"> page.</w:t>
            </w:r>
            <w:r w:rsidR="00C364B9">
              <w:rPr>
                <w:rFonts w:ascii="Calibri" w:eastAsia="Helvetica Neue" w:hAnsi="Calibri" w:cs="Calibri"/>
                <w:color w:val="202222"/>
                <w:sz w:val="24"/>
                <w:szCs w:val="24"/>
              </w:rPr>
              <w:t xml:space="preserve"> If you have any questions or issues, please contact us by email at ismip6-at-gmail.com</w:t>
            </w:r>
            <w:r w:rsidR="00496B09">
              <w:rPr>
                <w:rFonts w:ascii="Calibri" w:eastAsia="Helvetica Neue" w:hAnsi="Calibri" w:cs="Calibri"/>
                <w:color w:val="202222"/>
                <w:sz w:val="24"/>
                <w:szCs w:val="24"/>
              </w:rPr>
              <w:t xml:space="preserve">. </w:t>
            </w:r>
            <w:r w:rsidR="00496B09" w:rsidRPr="00927361">
              <w:rPr>
                <w:rFonts w:ascii="Calibri" w:eastAsia="Helvetica Neue" w:hAnsi="Calibri" w:cs="Calibri"/>
                <w:b/>
                <w:bCs/>
                <w:color w:val="202222"/>
                <w:sz w:val="24"/>
                <w:szCs w:val="24"/>
              </w:rPr>
              <w:t xml:space="preserve">Please also check the suggested </w:t>
            </w:r>
            <w:hyperlink r:id="rId6" w:history="1">
              <w:r w:rsidR="00496B09" w:rsidRPr="00927361">
                <w:rPr>
                  <w:rStyle w:val="Hyperlink"/>
                  <w:rFonts w:ascii="Calibri" w:eastAsia="Helvetica Neue" w:hAnsi="Calibri" w:cs="Calibri"/>
                  <w:b/>
                  <w:bCs/>
                  <w:sz w:val="24"/>
                  <w:szCs w:val="24"/>
                </w:rPr>
                <w:t>text</w:t>
              </w:r>
            </w:hyperlink>
            <w:r w:rsidR="00496B09" w:rsidRPr="00927361">
              <w:rPr>
                <w:rFonts w:ascii="Calibri" w:eastAsia="Helvetica Neue" w:hAnsi="Calibri" w:cs="Calibri"/>
                <w:b/>
                <w:bCs/>
                <w:color w:val="202222"/>
                <w:sz w:val="24"/>
                <w:szCs w:val="24"/>
              </w:rPr>
              <w:t xml:space="preserve"> to acknowledge the many scientists and organizations that made the ISMIP6 data possible.</w:t>
            </w:r>
          </w:p>
        </w:tc>
      </w:tr>
    </w:tbl>
    <w:p w14:paraId="38CB9732" w14:textId="780E471E" w:rsidR="002A037A" w:rsidRPr="00414791" w:rsidRDefault="00493FF6" w:rsidP="00E26C86">
      <w:pPr>
        <w:spacing w:before="220" w:after="220"/>
        <w:rPr>
          <w:rFonts w:ascii="Calibri" w:eastAsia="Helvetica Neue" w:hAnsi="Calibri" w:cs="Calibri"/>
          <w:color w:val="202222"/>
          <w:sz w:val="24"/>
          <w:szCs w:val="24"/>
        </w:rPr>
      </w:pPr>
      <w:r w:rsidRPr="00414791">
        <w:rPr>
          <w:rFonts w:ascii="Calibri" w:eastAsia="Helvetica Neue" w:hAnsi="Calibri" w:cs="Calibri"/>
          <w:color w:val="202222"/>
          <w:sz w:val="24"/>
          <w:szCs w:val="24"/>
        </w:rPr>
        <w:t>Globus is a fast and secure method to move, share and discover data. It lets you access multiple sources of data (HPC cluster, Cloud storage, Local Workstation or Laptop) by allowing you to use your organization's authentication to connect to the endpoints that provide access to the data storage, all in a web browser.</w:t>
      </w:r>
    </w:p>
    <w:p w14:paraId="0296C46A" w14:textId="77777777" w:rsidR="002A037A" w:rsidRPr="00414791" w:rsidRDefault="00493FF6" w:rsidP="00575D1A">
      <w:pPr>
        <w:numPr>
          <w:ilvl w:val="0"/>
          <w:numId w:val="1"/>
        </w:numPr>
        <w:ind w:left="-90" w:firstLine="0"/>
        <w:rPr>
          <w:rFonts w:ascii="Calibri" w:hAnsi="Calibri" w:cs="Calibri"/>
          <w:b/>
          <w:sz w:val="24"/>
          <w:szCs w:val="24"/>
        </w:rPr>
      </w:pPr>
      <w:bookmarkStart w:id="0" w:name="_pznhvfvg3cck" w:colFirst="0" w:colLast="0"/>
      <w:bookmarkEnd w:id="0"/>
      <w:r w:rsidRPr="00414791">
        <w:rPr>
          <w:rFonts w:ascii="Calibri" w:hAnsi="Calibri" w:cs="Calibri"/>
          <w:b/>
          <w:sz w:val="24"/>
          <w:szCs w:val="24"/>
        </w:rPr>
        <w:t>Set up accounts with Ghub and Globus</w:t>
      </w:r>
    </w:p>
    <w:p w14:paraId="45FA57E5" w14:textId="2F35E549" w:rsidR="002A037A" w:rsidRPr="00414791" w:rsidRDefault="00414791" w:rsidP="00414791">
      <w:pPr>
        <w:rPr>
          <w:rFonts w:ascii="Calibri" w:hAnsi="Calibri" w:cs="Calibri"/>
          <w:sz w:val="24"/>
          <w:szCs w:val="24"/>
        </w:rPr>
      </w:pPr>
      <w:r>
        <w:rPr>
          <w:rFonts w:ascii="Calibri" w:hAnsi="Calibri" w:cs="Calibri"/>
          <w:sz w:val="24"/>
          <w:szCs w:val="24"/>
        </w:rPr>
        <w:t>I</w:t>
      </w:r>
      <w:r w:rsidR="00493FF6" w:rsidRPr="00414791">
        <w:rPr>
          <w:rFonts w:ascii="Calibri" w:hAnsi="Calibri" w:cs="Calibri"/>
          <w:sz w:val="24"/>
          <w:szCs w:val="24"/>
        </w:rPr>
        <w:t xml:space="preserve">n order to transfer data from datasets hosted by Ghub, you will need an account with Ghub and an account with Globus. You can </w:t>
      </w:r>
      <w:hyperlink r:id="rId7">
        <w:r w:rsidR="00493FF6" w:rsidRPr="00414791">
          <w:rPr>
            <w:rFonts w:ascii="Calibri" w:hAnsi="Calibri" w:cs="Calibri"/>
            <w:color w:val="1155CC"/>
            <w:sz w:val="24"/>
            <w:szCs w:val="24"/>
            <w:u w:val="single"/>
          </w:rPr>
          <w:t>sign up for a Ghub account by clicking here</w:t>
        </w:r>
      </w:hyperlink>
      <w:r w:rsidR="00493FF6" w:rsidRPr="00414791">
        <w:rPr>
          <w:rFonts w:ascii="Calibri" w:hAnsi="Calibri" w:cs="Calibri"/>
          <w:sz w:val="24"/>
          <w:szCs w:val="24"/>
        </w:rPr>
        <w:t xml:space="preserve">. If you don’t have an account yet, click on the “Create Account” link near the bottom of the page. </w:t>
      </w:r>
    </w:p>
    <w:p w14:paraId="300AB8D8" w14:textId="77777777" w:rsidR="002A037A" w:rsidRPr="00414791" w:rsidRDefault="002A037A" w:rsidP="00575D1A">
      <w:pPr>
        <w:ind w:left="-90"/>
        <w:rPr>
          <w:rFonts w:ascii="Calibri" w:hAnsi="Calibri" w:cs="Calibri"/>
          <w:sz w:val="24"/>
          <w:szCs w:val="24"/>
        </w:rPr>
      </w:pPr>
    </w:p>
    <w:p w14:paraId="26620957" w14:textId="77777777" w:rsidR="002A037A" w:rsidRPr="00414791" w:rsidRDefault="00493FF6" w:rsidP="00575D1A">
      <w:pPr>
        <w:ind w:left="720"/>
        <w:jc w:val="center"/>
        <w:rPr>
          <w:rFonts w:ascii="Calibri" w:hAnsi="Calibri" w:cs="Calibri"/>
          <w:sz w:val="24"/>
          <w:szCs w:val="24"/>
        </w:rPr>
      </w:pPr>
      <w:r w:rsidRPr="00414791">
        <w:rPr>
          <w:rFonts w:ascii="Calibri" w:hAnsi="Calibri" w:cs="Calibri"/>
          <w:noProof/>
          <w:sz w:val="24"/>
          <w:szCs w:val="24"/>
        </w:rPr>
        <w:drawing>
          <wp:inline distT="114300" distB="114300" distL="114300" distR="114300" wp14:anchorId="74E2971B" wp14:editId="33CBE0CB">
            <wp:extent cx="1890713" cy="2183323"/>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1890713" cy="2183323"/>
                    </a:xfrm>
                    <a:prstGeom prst="rect">
                      <a:avLst/>
                    </a:prstGeom>
                    <a:ln/>
                  </pic:spPr>
                </pic:pic>
              </a:graphicData>
            </a:graphic>
          </wp:inline>
        </w:drawing>
      </w:r>
    </w:p>
    <w:p w14:paraId="1A0D2467" w14:textId="77777777" w:rsidR="002A037A" w:rsidRPr="00414791" w:rsidRDefault="002A037A" w:rsidP="00575D1A">
      <w:pPr>
        <w:ind w:left="720"/>
        <w:rPr>
          <w:rFonts w:ascii="Calibri" w:hAnsi="Calibri" w:cs="Calibri"/>
          <w:sz w:val="24"/>
          <w:szCs w:val="24"/>
        </w:rPr>
      </w:pPr>
    </w:p>
    <w:p w14:paraId="053A3613" w14:textId="216315C6" w:rsidR="002A037A" w:rsidRPr="00414791" w:rsidRDefault="00493FF6" w:rsidP="00414791">
      <w:pPr>
        <w:rPr>
          <w:rFonts w:ascii="Calibri" w:hAnsi="Calibri" w:cs="Calibri"/>
          <w:sz w:val="24"/>
          <w:szCs w:val="24"/>
        </w:rPr>
      </w:pPr>
      <w:r w:rsidRPr="00414791">
        <w:rPr>
          <w:rFonts w:ascii="Calibri" w:hAnsi="Calibri" w:cs="Calibri"/>
          <w:sz w:val="24"/>
          <w:szCs w:val="24"/>
        </w:rPr>
        <w:t xml:space="preserve">Globus offers several options for creating accounts, and the best idea is to use your university or research account to log in. </w:t>
      </w:r>
      <w:hyperlink r:id="rId9">
        <w:r w:rsidRPr="00414791">
          <w:rPr>
            <w:rFonts w:ascii="Calibri" w:hAnsi="Calibri" w:cs="Calibri"/>
            <w:color w:val="1155CC"/>
            <w:sz w:val="24"/>
            <w:szCs w:val="24"/>
            <w:u w:val="single"/>
          </w:rPr>
          <w:t>Click here to go to the Globus website</w:t>
        </w:r>
      </w:hyperlink>
      <w:r w:rsidRPr="00414791">
        <w:rPr>
          <w:rFonts w:ascii="Calibri" w:hAnsi="Calibri" w:cs="Calibri"/>
          <w:sz w:val="24"/>
          <w:szCs w:val="24"/>
        </w:rPr>
        <w:t xml:space="preserve"> that will help you set up your account</w:t>
      </w:r>
      <w:r w:rsidR="00575D1A" w:rsidRPr="00414791">
        <w:rPr>
          <w:rFonts w:ascii="Calibri" w:hAnsi="Calibri" w:cs="Calibri"/>
          <w:sz w:val="24"/>
          <w:szCs w:val="24"/>
        </w:rPr>
        <w:t>. You can also log in with your Google account or ORCID ID</w:t>
      </w:r>
      <w:r w:rsidRPr="00414791">
        <w:rPr>
          <w:rFonts w:ascii="Calibri" w:hAnsi="Calibri" w:cs="Calibri"/>
          <w:sz w:val="24"/>
          <w:szCs w:val="24"/>
        </w:rPr>
        <w:t>.</w:t>
      </w:r>
    </w:p>
    <w:p w14:paraId="2539224A" w14:textId="77777777" w:rsidR="002A037A" w:rsidRPr="00414791" w:rsidRDefault="00493FF6" w:rsidP="00575D1A">
      <w:pPr>
        <w:ind w:left="720"/>
        <w:jc w:val="center"/>
        <w:rPr>
          <w:rFonts w:ascii="Calibri" w:hAnsi="Calibri" w:cs="Calibri"/>
          <w:sz w:val="24"/>
          <w:szCs w:val="24"/>
        </w:rPr>
      </w:pPr>
      <w:r w:rsidRPr="00414791">
        <w:rPr>
          <w:rFonts w:ascii="Calibri" w:hAnsi="Calibri" w:cs="Calibri"/>
          <w:noProof/>
          <w:sz w:val="24"/>
          <w:szCs w:val="24"/>
        </w:rPr>
        <w:lastRenderedPageBreak/>
        <w:drawing>
          <wp:inline distT="114300" distB="114300" distL="114300" distR="114300" wp14:anchorId="2F7B9A7F" wp14:editId="5B38B757">
            <wp:extent cx="3503775" cy="2691925"/>
            <wp:effectExtent l="0" t="0" r="1905" b="635"/>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3541419" cy="2720847"/>
                    </a:xfrm>
                    <a:prstGeom prst="rect">
                      <a:avLst/>
                    </a:prstGeom>
                    <a:ln/>
                  </pic:spPr>
                </pic:pic>
              </a:graphicData>
            </a:graphic>
          </wp:inline>
        </w:drawing>
      </w:r>
    </w:p>
    <w:p w14:paraId="1BE52AE1" w14:textId="77777777" w:rsidR="002A037A" w:rsidRPr="00414791" w:rsidRDefault="00493FF6" w:rsidP="00575D1A">
      <w:pPr>
        <w:numPr>
          <w:ilvl w:val="0"/>
          <w:numId w:val="1"/>
        </w:numPr>
        <w:ind w:left="0" w:firstLine="0"/>
        <w:rPr>
          <w:rFonts w:ascii="Calibri" w:hAnsi="Calibri" w:cs="Calibri"/>
          <w:b/>
          <w:sz w:val="24"/>
          <w:szCs w:val="24"/>
        </w:rPr>
      </w:pPr>
      <w:r w:rsidRPr="00414791">
        <w:rPr>
          <w:rFonts w:ascii="Calibri" w:hAnsi="Calibri" w:cs="Calibri"/>
          <w:b/>
          <w:sz w:val="24"/>
          <w:szCs w:val="24"/>
        </w:rPr>
        <w:t>Read about the datasets and find one to download</w:t>
      </w:r>
    </w:p>
    <w:p w14:paraId="4F280198" w14:textId="310160DE" w:rsidR="002A037A" w:rsidRPr="00414791" w:rsidRDefault="00493FF6" w:rsidP="00575D1A">
      <w:pPr>
        <w:rPr>
          <w:rFonts w:ascii="Calibri" w:hAnsi="Calibri" w:cs="Calibri"/>
          <w:sz w:val="24"/>
          <w:szCs w:val="24"/>
        </w:rPr>
      </w:pPr>
      <w:r w:rsidRPr="00414791">
        <w:rPr>
          <w:rFonts w:ascii="Calibri" w:hAnsi="Calibri" w:cs="Calibri"/>
          <w:sz w:val="24"/>
          <w:szCs w:val="24"/>
        </w:rPr>
        <w:t>Once you have a Ghub account, log into the websit</w:t>
      </w:r>
      <w:r w:rsidR="00F751C8">
        <w:rPr>
          <w:rFonts w:ascii="Calibri" w:hAnsi="Calibri" w:cs="Calibri"/>
          <w:sz w:val="24"/>
          <w:szCs w:val="24"/>
        </w:rPr>
        <w:t xml:space="preserve">e and </w:t>
      </w:r>
      <w:hyperlink r:id="rId11">
        <w:r w:rsidR="00F751C8" w:rsidRPr="00414791">
          <w:rPr>
            <w:rFonts w:ascii="Calibri" w:eastAsia="Helvetica Neue" w:hAnsi="Calibri" w:cs="Calibri"/>
            <w:color w:val="449DC3"/>
            <w:sz w:val="24"/>
            <w:szCs w:val="24"/>
          </w:rPr>
          <w:t>Browse Data</w:t>
        </w:r>
      </w:hyperlink>
      <w:r w:rsidR="00F751C8">
        <w:rPr>
          <w:rFonts w:ascii="Calibri" w:hAnsi="Calibri" w:cs="Calibri"/>
          <w:sz w:val="24"/>
          <w:szCs w:val="24"/>
        </w:rPr>
        <w:t>.</w:t>
      </w:r>
      <w:r w:rsidRPr="00414791">
        <w:rPr>
          <w:rFonts w:ascii="Calibri" w:hAnsi="Calibri" w:cs="Calibri"/>
          <w:sz w:val="24"/>
          <w:szCs w:val="24"/>
        </w:rPr>
        <w:t xml:space="preserve"> </w:t>
      </w:r>
      <w:r w:rsidR="00F751C8">
        <w:rPr>
          <w:rFonts w:ascii="Calibri" w:hAnsi="Calibri" w:cs="Calibri"/>
          <w:sz w:val="24"/>
          <w:szCs w:val="24"/>
        </w:rPr>
        <w:t xml:space="preserve"> You can also </w:t>
      </w:r>
      <w:proofErr w:type="spellStart"/>
      <w:r w:rsidR="00F751C8">
        <w:rPr>
          <w:rFonts w:ascii="Calibri" w:hAnsi="Calibri" w:cs="Calibri"/>
          <w:sz w:val="24"/>
          <w:szCs w:val="24"/>
        </w:rPr>
        <w:t>clic</w:t>
      </w:r>
      <w:proofErr w:type="spellEnd"/>
      <w:r w:rsidRPr="00414791">
        <w:rPr>
          <w:rFonts w:ascii="Calibri" w:hAnsi="Calibri" w:cs="Calibri"/>
          <w:sz w:val="24"/>
          <w:szCs w:val="24"/>
        </w:rPr>
        <w:t xml:space="preserve"> the “Data” menu item at the top of the page.</w:t>
      </w:r>
    </w:p>
    <w:p w14:paraId="4CD2130A" w14:textId="77777777" w:rsidR="002A037A" w:rsidRPr="00414791" w:rsidRDefault="002A037A" w:rsidP="00575D1A">
      <w:pPr>
        <w:rPr>
          <w:rFonts w:ascii="Calibri" w:hAnsi="Calibri" w:cs="Calibri"/>
          <w:sz w:val="24"/>
          <w:szCs w:val="24"/>
        </w:rPr>
      </w:pPr>
    </w:p>
    <w:p w14:paraId="323132E9" w14:textId="77777777" w:rsidR="002A037A" w:rsidRPr="00414791" w:rsidRDefault="00493FF6" w:rsidP="00575D1A">
      <w:pPr>
        <w:jc w:val="center"/>
        <w:rPr>
          <w:rFonts w:ascii="Calibri" w:hAnsi="Calibri" w:cs="Calibri"/>
          <w:sz w:val="24"/>
          <w:szCs w:val="24"/>
        </w:rPr>
      </w:pPr>
      <w:r w:rsidRPr="00414791">
        <w:rPr>
          <w:rFonts w:ascii="Calibri" w:hAnsi="Calibri" w:cs="Calibri"/>
          <w:noProof/>
          <w:sz w:val="24"/>
          <w:szCs w:val="24"/>
        </w:rPr>
        <w:drawing>
          <wp:inline distT="114300" distB="114300" distL="114300" distR="114300" wp14:anchorId="1F5E15D5" wp14:editId="30D3F816">
            <wp:extent cx="2854295" cy="1914258"/>
            <wp:effectExtent l="0" t="0" r="3810" b="3810"/>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2867126" cy="1922863"/>
                    </a:xfrm>
                    <a:prstGeom prst="rect">
                      <a:avLst/>
                    </a:prstGeom>
                    <a:ln/>
                  </pic:spPr>
                </pic:pic>
              </a:graphicData>
            </a:graphic>
          </wp:inline>
        </w:drawing>
      </w:r>
    </w:p>
    <w:p w14:paraId="1A97A2AC" w14:textId="77777777" w:rsidR="002A037A" w:rsidRPr="00414791" w:rsidRDefault="00493FF6" w:rsidP="00575D1A">
      <w:pPr>
        <w:rPr>
          <w:rFonts w:ascii="Calibri" w:hAnsi="Calibri" w:cs="Calibri"/>
          <w:sz w:val="24"/>
          <w:szCs w:val="24"/>
        </w:rPr>
      </w:pPr>
      <w:r w:rsidRPr="00414791">
        <w:rPr>
          <w:rFonts w:ascii="Calibri" w:hAnsi="Calibri" w:cs="Calibri"/>
          <w:sz w:val="24"/>
          <w:szCs w:val="24"/>
        </w:rPr>
        <w:t>The listing for each dataset contains a description of the creation and properties of the data. The instructions for downloading each one, including links to Globus Endpoints hosting the data, are in a document you can access from the black “Download” button on the top right of each data description page.</w:t>
      </w:r>
    </w:p>
    <w:p w14:paraId="7C35C81A" w14:textId="29DE7AB2" w:rsidR="002A037A" w:rsidRDefault="00493FF6" w:rsidP="00414791">
      <w:pPr>
        <w:jc w:val="center"/>
        <w:rPr>
          <w:rFonts w:ascii="Calibri" w:hAnsi="Calibri" w:cs="Calibri"/>
          <w:sz w:val="24"/>
          <w:szCs w:val="24"/>
        </w:rPr>
      </w:pPr>
      <w:r w:rsidRPr="00414791">
        <w:rPr>
          <w:rFonts w:ascii="Calibri" w:hAnsi="Calibri" w:cs="Calibri"/>
          <w:noProof/>
          <w:sz w:val="24"/>
          <w:szCs w:val="24"/>
        </w:rPr>
        <w:drawing>
          <wp:inline distT="114300" distB="114300" distL="114300" distR="114300" wp14:anchorId="5CA9558C" wp14:editId="6743BACB">
            <wp:extent cx="3700067" cy="1500188"/>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3700067" cy="1500188"/>
                    </a:xfrm>
                    <a:prstGeom prst="rect">
                      <a:avLst/>
                    </a:prstGeom>
                    <a:ln/>
                  </pic:spPr>
                </pic:pic>
              </a:graphicData>
            </a:graphic>
          </wp:inline>
        </w:drawing>
      </w:r>
    </w:p>
    <w:p w14:paraId="5715BC54" w14:textId="77777777" w:rsidR="00C364B9" w:rsidRPr="00414791" w:rsidRDefault="00C364B9" w:rsidP="00414791">
      <w:pPr>
        <w:jc w:val="center"/>
        <w:rPr>
          <w:rFonts w:ascii="Calibri" w:hAnsi="Calibri" w:cs="Calibri"/>
          <w:sz w:val="24"/>
          <w:szCs w:val="24"/>
        </w:rPr>
      </w:pPr>
    </w:p>
    <w:p w14:paraId="364A8B40" w14:textId="77777777" w:rsidR="002A037A" w:rsidRPr="00414791" w:rsidRDefault="00493FF6" w:rsidP="00575D1A">
      <w:pPr>
        <w:numPr>
          <w:ilvl w:val="0"/>
          <w:numId w:val="1"/>
        </w:numPr>
        <w:ind w:left="0" w:firstLine="0"/>
        <w:rPr>
          <w:rFonts w:ascii="Calibri" w:hAnsi="Calibri" w:cs="Calibri"/>
          <w:b/>
          <w:sz w:val="24"/>
          <w:szCs w:val="24"/>
        </w:rPr>
      </w:pPr>
      <w:r w:rsidRPr="00414791">
        <w:rPr>
          <w:rFonts w:ascii="Calibri" w:hAnsi="Calibri" w:cs="Calibri"/>
          <w:b/>
          <w:sz w:val="24"/>
          <w:szCs w:val="24"/>
        </w:rPr>
        <w:lastRenderedPageBreak/>
        <w:t>Log in to Globus to browse the data files</w:t>
      </w:r>
    </w:p>
    <w:p w14:paraId="2500F595" w14:textId="77777777" w:rsidR="002A037A" w:rsidRPr="00414791" w:rsidRDefault="00493FF6" w:rsidP="00575D1A">
      <w:pPr>
        <w:rPr>
          <w:rFonts w:ascii="Calibri" w:hAnsi="Calibri" w:cs="Calibri"/>
          <w:sz w:val="24"/>
          <w:szCs w:val="24"/>
        </w:rPr>
      </w:pPr>
      <w:r w:rsidRPr="00414791">
        <w:rPr>
          <w:rFonts w:ascii="Calibri" w:hAnsi="Calibri" w:cs="Calibri"/>
          <w:sz w:val="24"/>
          <w:szCs w:val="24"/>
        </w:rPr>
        <w:t>Most of the data download documents include a link to the globus endpoint hosting that data. Clicking on the link will take you to the Globus transfer app website and ask you to log in. Log in with the account from step 1 and you should be taken to the data listing in the Globus file manager.</w:t>
      </w:r>
    </w:p>
    <w:p w14:paraId="30DA133F" w14:textId="77777777" w:rsidR="002A037A" w:rsidRPr="00414791" w:rsidRDefault="002A037A" w:rsidP="00575D1A">
      <w:pPr>
        <w:rPr>
          <w:rFonts w:ascii="Calibri" w:hAnsi="Calibri" w:cs="Calibri"/>
          <w:sz w:val="24"/>
          <w:szCs w:val="24"/>
        </w:rPr>
      </w:pPr>
    </w:p>
    <w:p w14:paraId="3921219E" w14:textId="77777777" w:rsidR="002A037A" w:rsidRPr="00414791" w:rsidRDefault="00493FF6" w:rsidP="00575D1A">
      <w:pPr>
        <w:jc w:val="center"/>
        <w:rPr>
          <w:rFonts w:ascii="Calibri" w:hAnsi="Calibri" w:cs="Calibri"/>
          <w:sz w:val="24"/>
          <w:szCs w:val="24"/>
        </w:rPr>
      </w:pPr>
      <w:r w:rsidRPr="00414791">
        <w:rPr>
          <w:rFonts w:ascii="Calibri" w:hAnsi="Calibri" w:cs="Calibri"/>
          <w:noProof/>
          <w:sz w:val="24"/>
          <w:szCs w:val="24"/>
        </w:rPr>
        <w:drawing>
          <wp:inline distT="114300" distB="114300" distL="114300" distR="114300" wp14:anchorId="2C61DCE8" wp14:editId="62ED1D96">
            <wp:extent cx="2204815" cy="2452554"/>
            <wp:effectExtent l="0" t="0" r="508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2230764" cy="2481418"/>
                    </a:xfrm>
                    <a:prstGeom prst="rect">
                      <a:avLst/>
                    </a:prstGeom>
                    <a:ln/>
                  </pic:spPr>
                </pic:pic>
              </a:graphicData>
            </a:graphic>
          </wp:inline>
        </w:drawing>
      </w:r>
    </w:p>
    <w:p w14:paraId="47137A0C" w14:textId="77777777" w:rsidR="002A037A" w:rsidRPr="00414791" w:rsidRDefault="002A037A" w:rsidP="00575D1A">
      <w:pPr>
        <w:rPr>
          <w:rFonts w:ascii="Calibri" w:hAnsi="Calibri" w:cs="Calibri"/>
          <w:sz w:val="24"/>
          <w:szCs w:val="24"/>
        </w:rPr>
      </w:pPr>
    </w:p>
    <w:p w14:paraId="513DFB6B" w14:textId="77777777" w:rsidR="002A037A" w:rsidRPr="00414791" w:rsidRDefault="00493FF6" w:rsidP="00575D1A">
      <w:pPr>
        <w:rPr>
          <w:rFonts w:ascii="Calibri" w:hAnsi="Calibri" w:cs="Calibri"/>
          <w:sz w:val="24"/>
          <w:szCs w:val="24"/>
        </w:rPr>
      </w:pPr>
      <w:r w:rsidRPr="00414791">
        <w:rPr>
          <w:rFonts w:ascii="Calibri" w:hAnsi="Calibri" w:cs="Calibri"/>
          <w:sz w:val="24"/>
          <w:szCs w:val="24"/>
        </w:rPr>
        <w:t xml:space="preserve">Another option for finding data from Ghub is to search directly from the Globus app. In the Globus File Manager screen, typing “Ghub” into the </w:t>
      </w:r>
      <w:r w:rsidRPr="00414791">
        <w:rPr>
          <w:rFonts w:ascii="Calibri" w:hAnsi="Calibri" w:cs="Calibri"/>
          <w:b/>
          <w:sz w:val="24"/>
          <w:szCs w:val="24"/>
        </w:rPr>
        <w:t>Collection</w:t>
      </w:r>
      <w:r w:rsidRPr="00414791">
        <w:rPr>
          <w:rFonts w:ascii="Calibri" w:hAnsi="Calibri" w:cs="Calibri"/>
          <w:sz w:val="24"/>
          <w:szCs w:val="24"/>
        </w:rPr>
        <w:t xml:space="preserve"> text area will bring up a list of all of the Ghub endpoints containing data hosted by the project.</w:t>
      </w:r>
    </w:p>
    <w:p w14:paraId="51E328A3" w14:textId="77777777" w:rsidR="002A037A" w:rsidRPr="00414791" w:rsidRDefault="002A037A" w:rsidP="00575D1A">
      <w:pPr>
        <w:rPr>
          <w:rFonts w:ascii="Calibri" w:hAnsi="Calibri" w:cs="Calibri"/>
          <w:sz w:val="24"/>
          <w:szCs w:val="24"/>
        </w:rPr>
      </w:pPr>
    </w:p>
    <w:p w14:paraId="129ADD38" w14:textId="77777777" w:rsidR="002A037A" w:rsidRPr="00414791" w:rsidRDefault="00493FF6" w:rsidP="00575D1A">
      <w:pPr>
        <w:ind w:left="720"/>
        <w:jc w:val="center"/>
        <w:rPr>
          <w:rFonts w:ascii="Calibri" w:hAnsi="Calibri" w:cs="Calibri"/>
          <w:sz w:val="24"/>
          <w:szCs w:val="24"/>
        </w:rPr>
      </w:pPr>
      <w:r w:rsidRPr="00414791">
        <w:rPr>
          <w:rFonts w:ascii="Calibri" w:hAnsi="Calibri" w:cs="Calibri"/>
          <w:noProof/>
          <w:sz w:val="24"/>
          <w:szCs w:val="24"/>
        </w:rPr>
        <w:drawing>
          <wp:inline distT="114300" distB="114300" distL="114300" distR="114300" wp14:anchorId="4741EDE2" wp14:editId="79474D1A">
            <wp:extent cx="2016807" cy="2683380"/>
            <wp:effectExtent l="0" t="0" r="2540" b="0"/>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2026689" cy="2696528"/>
                    </a:xfrm>
                    <a:prstGeom prst="rect">
                      <a:avLst/>
                    </a:prstGeom>
                    <a:ln/>
                  </pic:spPr>
                </pic:pic>
              </a:graphicData>
            </a:graphic>
          </wp:inline>
        </w:drawing>
      </w:r>
    </w:p>
    <w:p w14:paraId="5A256550" w14:textId="77777777" w:rsidR="002A037A" w:rsidRPr="00414791" w:rsidRDefault="00493FF6" w:rsidP="00575D1A">
      <w:pPr>
        <w:rPr>
          <w:rFonts w:ascii="Calibri" w:hAnsi="Calibri" w:cs="Calibri"/>
          <w:sz w:val="24"/>
          <w:szCs w:val="24"/>
        </w:rPr>
      </w:pPr>
      <w:r w:rsidRPr="00414791">
        <w:rPr>
          <w:rFonts w:ascii="Calibri" w:hAnsi="Calibri" w:cs="Calibri"/>
          <w:sz w:val="24"/>
          <w:szCs w:val="24"/>
        </w:rPr>
        <w:t>If the data resource download document does not contain a link or Globus download information, you may be able to find the data by searching for it this way.</w:t>
      </w:r>
    </w:p>
    <w:p w14:paraId="67ACA233" w14:textId="77777777" w:rsidR="002A037A" w:rsidRPr="00414791" w:rsidRDefault="002A037A" w:rsidP="00575D1A">
      <w:pPr>
        <w:rPr>
          <w:rFonts w:ascii="Calibri" w:hAnsi="Calibri" w:cs="Calibri"/>
          <w:sz w:val="24"/>
          <w:szCs w:val="24"/>
        </w:rPr>
      </w:pPr>
    </w:p>
    <w:p w14:paraId="64D76D32" w14:textId="77777777" w:rsidR="002A037A" w:rsidRPr="00414791" w:rsidRDefault="00493FF6" w:rsidP="00575D1A">
      <w:pPr>
        <w:numPr>
          <w:ilvl w:val="0"/>
          <w:numId w:val="1"/>
        </w:numPr>
        <w:ind w:left="90" w:firstLine="0"/>
        <w:rPr>
          <w:rFonts w:ascii="Calibri" w:hAnsi="Calibri" w:cs="Calibri"/>
          <w:b/>
          <w:sz w:val="24"/>
          <w:szCs w:val="24"/>
        </w:rPr>
      </w:pPr>
      <w:r w:rsidRPr="00414791">
        <w:rPr>
          <w:rFonts w:ascii="Calibri" w:hAnsi="Calibri" w:cs="Calibri"/>
          <w:b/>
          <w:sz w:val="24"/>
          <w:szCs w:val="24"/>
        </w:rPr>
        <w:lastRenderedPageBreak/>
        <w:t>Connect to an endpoint to receive the data</w:t>
      </w:r>
    </w:p>
    <w:p w14:paraId="5DC47DCE" w14:textId="6B72E150" w:rsidR="002A037A" w:rsidRPr="00414791" w:rsidRDefault="00493FF6" w:rsidP="00414791">
      <w:pPr>
        <w:rPr>
          <w:rFonts w:ascii="Calibri" w:hAnsi="Calibri" w:cs="Calibri"/>
          <w:sz w:val="24"/>
          <w:szCs w:val="24"/>
        </w:rPr>
      </w:pPr>
      <w:r w:rsidRPr="00414791">
        <w:rPr>
          <w:rFonts w:ascii="Calibri" w:hAnsi="Calibri" w:cs="Calibri"/>
          <w:sz w:val="24"/>
          <w:szCs w:val="24"/>
        </w:rPr>
        <w:t xml:space="preserve">In the Globus web app, clicking on the “split screen” icon in the top right corner will open a second endpoint file browser so you can set up the location to which you want to transfer your Ghub data. </w:t>
      </w:r>
    </w:p>
    <w:p w14:paraId="6A8E7404" w14:textId="7115C6A7" w:rsidR="002A037A" w:rsidRPr="00414791" w:rsidRDefault="00493FF6" w:rsidP="00414791">
      <w:pPr>
        <w:ind w:left="720"/>
        <w:rPr>
          <w:rFonts w:ascii="Calibri" w:hAnsi="Calibri" w:cs="Calibri"/>
          <w:sz w:val="24"/>
          <w:szCs w:val="24"/>
        </w:rPr>
      </w:pPr>
      <w:r w:rsidRPr="00414791">
        <w:rPr>
          <w:rFonts w:ascii="Calibri" w:hAnsi="Calibri" w:cs="Calibri"/>
          <w:noProof/>
          <w:sz w:val="24"/>
          <w:szCs w:val="24"/>
        </w:rPr>
        <w:drawing>
          <wp:inline distT="114300" distB="114300" distL="114300" distR="114300" wp14:anchorId="5E4E655B" wp14:editId="0093413C">
            <wp:extent cx="4491038" cy="2159153"/>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4491038" cy="2159153"/>
                    </a:xfrm>
                    <a:prstGeom prst="rect">
                      <a:avLst/>
                    </a:prstGeom>
                    <a:ln/>
                  </pic:spPr>
                </pic:pic>
              </a:graphicData>
            </a:graphic>
          </wp:inline>
        </w:drawing>
      </w:r>
    </w:p>
    <w:p w14:paraId="7605B45D" w14:textId="77777777" w:rsidR="002A037A" w:rsidRPr="00414791" w:rsidRDefault="00493FF6" w:rsidP="00575D1A">
      <w:pPr>
        <w:rPr>
          <w:rFonts w:ascii="Calibri" w:hAnsi="Calibri" w:cs="Calibri"/>
          <w:sz w:val="24"/>
          <w:szCs w:val="24"/>
        </w:rPr>
      </w:pPr>
      <w:r w:rsidRPr="00414791">
        <w:rPr>
          <w:rFonts w:ascii="Calibri" w:hAnsi="Calibri" w:cs="Calibri"/>
          <w:sz w:val="24"/>
          <w:szCs w:val="24"/>
        </w:rPr>
        <w:t xml:space="preserve">Typing in the name of your organization in the </w:t>
      </w:r>
      <w:r w:rsidRPr="00414791">
        <w:rPr>
          <w:rFonts w:ascii="Calibri" w:hAnsi="Calibri" w:cs="Calibri"/>
          <w:b/>
          <w:sz w:val="24"/>
          <w:szCs w:val="24"/>
        </w:rPr>
        <w:t>Collection</w:t>
      </w:r>
      <w:r w:rsidRPr="00414791">
        <w:rPr>
          <w:rFonts w:ascii="Calibri" w:hAnsi="Calibri" w:cs="Calibri"/>
          <w:sz w:val="24"/>
          <w:szCs w:val="24"/>
        </w:rPr>
        <w:t xml:space="preserve"> search box may reveal that your computing facilities have already set up a Globus endpoint that you can use to transfer data to your space. If so, choose the collection where you would like to transfer your data to, so that one side of the screen has the Ghub data and the other has the destination directory visible. </w:t>
      </w:r>
    </w:p>
    <w:p w14:paraId="53E537BD" w14:textId="77777777" w:rsidR="002A037A" w:rsidRPr="00414791" w:rsidRDefault="002A037A" w:rsidP="00575D1A">
      <w:pPr>
        <w:rPr>
          <w:rFonts w:ascii="Calibri" w:hAnsi="Calibri" w:cs="Calibri"/>
          <w:sz w:val="24"/>
          <w:szCs w:val="24"/>
        </w:rPr>
      </w:pPr>
    </w:p>
    <w:p w14:paraId="38FC167B" w14:textId="10C50321" w:rsidR="002A037A" w:rsidRPr="00414791" w:rsidRDefault="00493FF6" w:rsidP="00575D1A">
      <w:pPr>
        <w:rPr>
          <w:rFonts w:ascii="Calibri" w:hAnsi="Calibri" w:cs="Calibri"/>
          <w:sz w:val="24"/>
          <w:szCs w:val="24"/>
        </w:rPr>
      </w:pPr>
      <w:r w:rsidRPr="00414791">
        <w:rPr>
          <w:rFonts w:ascii="Calibri" w:hAnsi="Calibri" w:cs="Calibri"/>
          <w:noProof/>
          <w:sz w:val="24"/>
          <w:szCs w:val="24"/>
        </w:rPr>
        <w:drawing>
          <wp:inline distT="114300" distB="114300" distL="114300" distR="114300" wp14:anchorId="2C3A40DD" wp14:editId="51D71C40">
            <wp:extent cx="4489731" cy="1755600"/>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4489731" cy="1755600"/>
                    </a:xfrm>
                    <a:prstGeom prst="rect">
                      <a:avLst/>
                    </a:prstGeom>
                    <a:ln/>
                  </pic:spPr>
                </pic:pic>
              </a:graphicData>
            </a:graphic>
          </wp:inline>
        </w:drawing>
      </w:r>
    </w:p>
    <w:p w14:paraId="5D34218B" w14:textId="46495F31" w:rsidR="002A037A" w:rsidRPr="00414791" w:rsidRDefault="00493FF6" w:rsidP="00575D1A">
      <w:pPr>
        <w:rPr>
          <w:rFonts w:ascii="Calibri" w:hAnsi="Calibri" w:cs="Calibri"/>
          <w:sz w:val="24"/>
          <w:szCs w:val="24"/>
        </w:rPr>
      </w:pPr>
      <w:r w:rsidRPr="00414791">
        <w:rPr>
          <w:rFonts w:ascii="Calibri" w:hAnsi="Calibri" w:cs="Calibri"/>
          <w:sz w:val="24"/>
          <w:szCs w:val="24"/>
        </w:rPr>
        <w:t xml:space="preserve">If your organization does not yet have Globus access or you want to transfer data to your own </w:t>
      </w:r>
      <w:r w:rsidR="0058260F" w:rsidRPr="00414791">
        <w:rPr>
          <w:rFonts w:ascii="Calibri" w:hAnsi="Calibri" w:cs="Calibri"/>
          <w:b/>
          <w:bCs/>
          <w:sz w:val="24"/>
          <w:szCs w:val="24"/>
        </w:rPr>
        <w:t>personal machine or laptop</w:t>
      </w:r>
      <w:r w:rsidRPr="00414791">
        <w:rPr>
          <w:rFonts w:ascii="Calibri" w:hAnsi="Calibri" w:cs="Calibri"/>
          <w:sz w:val="24"/>
          <w:szCs w:val="24"/>
        </w:rPr>
        <w:t>,</w:t>
      </w:r>
      <w:r w:rsidR="00934087" w:rsidRPr="00414791">
        <w:rPr>
          <w:rFonts w:ascii="Calibri" w:hAnsi="Calibri" w:cs="Calibri"/>
          <w:sz w:val="24"/>
          <w:szCs w:val="24"/>
        </w:rPr>
        <w:t xml:space="preserve"> you will need to set up a Globus endpoint</w:t>
      </w:r>
      <w:r w:rsidR="0058260F" w:rsidRPr="00414791">
        <w:rPr>
          <w:rFonts w:ascii="Calibri" w:hAnsi="Calibri" w:cs="Calibri"/>
          <w:sz w:val="24"/>
          <w:szCs w:val="24"/>
        </w:rPr>
        <w:t xml:space="preserve"> (or Globus personal connect)</w:t>
      </w:r>
      <w:r w:rsidR="00934087" w:rsidRPr="00414791">
        <w:rPr>
          <w:rFonts w:ascii="Calibri" w:hAnsi="Calibri" w:cs="Calibri"/>
          <w:sz w:val="24"/>
          <w:szCs w:val="24"/>
        </w:rPr>
        <w:t xml:space="preserve"> on your personal machine. </w:t>
      </w:r>
      <w:r w:rsidR="0058260F" w:rsidRPr="00414791">
        <w:rPr>
          <w:rFonts w:ascii="Calibri" w:hAnsi="Calibri" w:cs="Calibri"/>
          <w:sz w:val="24"/>
          <w:szCs w:val="24"/>
        </w:rPr>
        <w:t>To install Globus personal connect, please follow the relevant i</w:t>
      </w:r>
      <w:r w:rsidR="00934087" w:rsidRPr="00414791">
        <w:rPr>
          <w:rFonts w:ascii="Calibri" w:hAnsi="Calibri" w:cs="Calibri"/>
          <w:sz w:val="24"/>
          <w:szCs w:val="24"/>
        </w:rPr>
        <w:t>nstructions:</w:t>
      </w:r>
    </w:p>
    <w:p w14:paraId="1A341FB0" w14:textId="1A0DF524" w:rsidR="00934087" w:rsidRPr="00414791" w:rsidRDefault="00000000" w:rsidP="00575D1A">
      <w:pPr>
        <w:rPr>
          <w:rFonts w:ascii="Calibri" w:hAnsi="Calibri" w:cs="Calibri"/>
          <w:sz w:val="24"/>
          <w:szCs w:val="24"/>
        </w:rPr>
      </w:pPr>
      <w:hyperlink r:id="rId18" w:history="1">
        <w:r w:rsidR="00934087" w:rsidRPr="00414791">
          <w:rPr>
            <w:rStyle w:val="Hyperlink"/>
            <w:rFonts w:ascii="Calibri" w:hAnsi="Calibri" w:cs="Calibri"/>
            <w:sz w:val="24"/>
            <w:szCs w:val="24"/>
          </w:rPr>
          <w:t>https://docs.globus.org/how-to/globus-connect-personal-mac/</w:t>
        </w:r>
      </w:hyperlink>
    </w:p>
    <w:p w14:paraId="1D69FAD9" w14:textId="4B1975FF" w:rsidR="00934087" w:rsidRPr="00414791" w:rsidRDefault="00000000" w:rsidP="00575D1A">
      <w:pPr>
        <w:rPr>
          <w:rFonts w:ascii="Calibri" w:hAnsi="Calibri" w:cs="Calibri"/>
          <w:sz w:val="24"/>
          <w:szCs w:val="24"/>
        </w:rPr>
      </w:pPr>
      <w:hyperlink r:id="rId19" w:history="1">
        <w:r w:rsidR="00934087" w:rsidRPr="00414791">
          <w:rPr>
            <w:rStyle w:val="Hyperlink"/>
            <w:rFonts w:ascii="Calibri" w:hAnsi="Calibri" w:cs="Calibri"/>
            <w:sz w:val="24"/>
            <w:szCs w:val="24"/>
          </w:rPr>
          <w:t>https://docs.globus.org/how-to/globus-connect-personal-windows/</w:t>
        </w:r>
      </w:hyperlink>
      <w:r w:rsidR="00934087" w:rsidRPr="00414791">
        <w:rPr>
          <w:rFonts w:ascii="Calibri" w:hAnsi="Calibri" w:cs="Calibri"/>
          <w:sz w:val="24"/>
          <w:szCs w:val="24"/>
        </w:rPr>
        <w:t xml:space="preserve"> </w:t>
      </w:r>
    </w:p>
    <w:p w14:paraId="4FB01BDF" w14:textId="07D5B95D" w:rsidR="00575D1A" w:rsidRDefault="00000000" w:rsidP="00575D1A">
      <w:pPr>
        <w:rPr>
          <w:rFonts w:ascii="Calibri" w:hAnsi="Calibri" w:cs="Calibri"/>
          <w:sz w:val="24"/>
          <w:szCs w:val="24"/>
        </w:rPr>
      </w:pPr>
      <w:hyperlink r:id="rId20" w:history="1">
        <w:r w:rsidR="00934087" w:rsidRPr="00414791">
          <w:rPr>
            <w:rStyle w:val="Hyperlink"/>
            <w:rFonts w:ascii="Calibri" w:hAnsi="Calibri" w:cs="Calibri"/>
            <w:sz w:val="24"/>
            <w:szCs w:val="24"/>
          </w:rPr>
          <w:t>https://docs.globus.org/how-to/globus-connect-personal-linux/</w:t>
        </w:r>
      </w:hyperlink>
      <w:r w:rsidR="00934087" w:rsidRPr="00414791">
        <w:rPr>
          <w:rFonts w:ascii="Calibri" w:hAnsi="Calibri" w:cs="Calibri"/>
          <w:sz w:val="24"/>
          <w:szCs w:val="24"/>
        </w:rPr>
        <w:t xml:space="preserve"> </w:t>
      </w:r>
    </w:p>
    <w:p w14:paraId="2D34E11B" w14:textId="77777777" w:rsidR="00414791" w:rsidRPr="00414791" w:rsidRDefault="00414791" w:rsidP="00575D1A">
      <w:pPr>
        <w:rPr>
          <w:rFonts w:ascii="Calibri" w:hAnsi="Calibri" w:cs="Calibri"/>
          <w:sz w:val="24"/>
          <w:szCs w:val="24"/>
        </w:rPr>
      </w:pPr>
    </w:p>
    <w:p w14:paraId="33F7A93D" w14:textId="77777777" w:rsidR="002A037A" w:rsidRPr="00414791" w:rsidRDefault="00493FF6" w:rsidP="00575D1A">
      <w:pPr>
        <w:numPr>
          <w:ilvl w:val="0"/>
          <w:numId w:val="1"/>
        </w:numPr>
        <w:rPr>
          <w:rFonts w:ascii="Calibri" w:hAnsi="Calibri" w:cs="Calibri"/>
          <w:b/>
          <w:sz w:val="24"/>
          <w:szCs w:val="24"/>
        </w:rPr>
      </w:pPr>
      <w:r w:rsidRPr="00414791">
        <w:rPr>
          <w:rFonts w:ascii="Calibri" w:hAnsi="Calibri" w:cs="Calibri"/>
          <w:b/>
          <w:sz w:val="24"/>
          <w:szCs w:val="24"/>
        </w:rPr>
        <w:t>Initiate the transfer</w:t>
      </w:r>
    </w:p>
    <w:p w14:paraId="3B67FE9A" w14:textId="53BC4CD4" w:rsidR="002A037A" w:rsidRPr="00414791" w:rsidRDefault="00493FF6" w:rsidP="00414791">
      <w:pPr>
        <w:rPr>
          <w:rFonts w:ascii="Calibri" w:hAnsi="Calibri" w:cs="Calibri"/>
          <w:sz w:val="24"/>
          <w:szCs w:val="24"/>
        </w:rPr>
      </w:pPr>
      <w:r w:rsidRPr="00414791">
        <w:rPr>
          <w:rFonts w:ascii="Calibri" w:hAnsi="Calibri" w:cs="Calibri"/>
          <w:sz w:val="24"/>
          <w:szCs w:val="24"/>
        </w:rPr>
        <w:t xml:space="preserve">From the Globus web app, clicking on the rectangle just above the Ghub data will select all of the files in the data directory. Alternatively, you can click the box to the left of the files you </w:t>
      </w:r>
      <w:r w:rsidRPr="00414791">
        <w:rPr>
          <w:rFonts w:ascii="Calibri" w:hAnsi="Calibri" w:cs="Calibri"/>
          <w:sz w:val="24"/>
          <w:szCs w:val="24"/>
        </w:rPr>
        <w:lastRenderedPageBreak/>
        <w:t xml:space="preserve">want to transfer to specify exactly which files you want. Make sure the destination folder is still selected in the other half of the window. When everything is checked, click on the </w:t>
      </w:r>
      <w:r w:rsidRPr="00414791">
        <w:rPr>
          <w:rFonts w:ascii="Calibri" w:hAnsi="Calibri" w:cs="Calibri"/>
          <w:b/>
          <w:sz w:val="24"/>
          <w:szCs w:val="24"/>
        </w:rPr>
        <w:t>blue Start (&gt;) button</w:t>
      </w:r>
      <w:r w:rsidRPr="00414791">
        <w:rPr>
          <w:rFonts w:ascii="Calibri" w:hAnsi="Calibri" w:cs="Calibri"/>
          <w:sz w:val="24"/>
          <w:szCs w:val="24"/>
        </w:rPr>
        <w:t xml:space="preserve"> above the Ghub data you want to transfer. This will submit a data transfer job request and a green number will appear next to the Activity section of the left bar showing the transfer is starting.</w:t>
      </w:r>
    </w:p>
    <w:p w14:paraId="3ABD6A3E" w14:textId="79DC3AB4" w:rsidR="002A037A" w:rsidRPr="00414791" w:rsidRDefault="00493FF6" w:rsidP="00414791">
      <w:pPr>
        <w:ind w:firstLine="90"/>
        <w:rPr>
          <w:rFonts w:ascii="Calibri" w:hAnsi="Calibri" w:cs="Calibri"/>
          <w:sz w:val="24"/>
          <w:szCs w:val="24"/>
        </w:rPr>
      </w:pPr>
      <w:r w:rsidRPr="00414791">
        <w:rPr>
          <w:rFonts w:ascii="Calibri" w:hAnsi="Calibri" w:cs="Calibri"/>
          <w:noProof/>
          <w:sz w:val="24"/>
          <w:szCs w:val="24"/>
        </w:rPr>
        <w:drawing>
          <wp:inline distT="114300" distB="114300" distL="114300" distR="114300" wp14:anchorId="4463B0E8" wp14:editId="3F869AC9">
            <wp:extent cx="5943600" cy="2552700"/>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1"/>
                    <a:srcRect/>
                    <a:stretch>
                      <a:fillRect/>
                    </a:stretch>
                  </pic:blipFill>
                  <pic:spPr>
                    <a:xfrm>
                      <a:off x="0" y="0"/>
                      <a:ext cx="5943600" cy="2552700"/>
                    </a:xfrm>
                    <a:prstGeom prst="rect">
                      <a:avLst/>
                    </a:prstGeom>
                    <a:ln/>
                  </pic:spPr>
                </pic:pic>
              </a:graphicData>
            </a:graphic>
          </wp:inline>
        </w:drawing>
      </w:r>
    </w:p>
    <w:p w14:paraId="0FA19F53" w14:textId="77777777" w:rsidR="002A037A" w:rsidRPr="00414791" w:rsidRDefault="00493FF6" w:rsidP="00575D1A">
      <w:pPr>
        <w:ind w:firstLine="90"/>
        <w:rPr>
          <w:rFonts w:ascii="Calibri" w:hAnsi="Calibri" w:cs="Calibri"/>
          <w:sz w:val="24"/>
          <w:szCs w:val="24"/>
        </w:rPr>
      </w:pPr>
      <w:r w:rsidRPr="00414791">
        <w:rPr>
          <w:rFonts w:ascii="Calibri" w:hAnsi="Calibri" w:cs="Calibri"/>
          <w:sz w:val="24"/>
          <w:szCs w:val="24"/>
        </w:rPr>
        <w:t xml:space="preserve">You can have as many file transfer jobs going at once as you would like! You do not have to keep the Globus web app open for the transfers to complete. You may browse other data, start other transfers, or work on something else entirely while the transfer progresses. </w:t>
      </w:r>
    </w:p>
    <w:p w14:paraId="4669DB9D" w14:textId="77777777" w:rsidR="002A037A" w:rsidRPr="00414791" w:rsidRDefault="002A037A" w:rsidP="00575D1A">
      <w:pPr>
        <w:ind w:firstLine="90"/>
        <w:rPr>
          <w:rFonts w:ascii="Calibri" w:hAnsi="Calibri" w:cs="Calibri"/>
          <w:sz w:val="24"/>
          <w:szCs w:val="24"/>
        </w:rPr>
      </w:pPr>
    </w:p>
    <w:p w14:paraId="32EFB05C" w14:textId="385211E4" w:rsidR="002A037A" w:rsidRPr="00414791" w:rsidRDefault="00493FF6" w:rsidP="00575D1A">
      <w:pPr>
        <w:ind w:firstLine="90"/>
        <w:rPr>
          <w:rFonts w:ascii="Calibri" w:hAnsi="Calibri" w:cs="Calibri"/>
          <w:sz w:val="24"/>
          <w:szCs w:val="24"/>
        </w:rPr>
      </w:pPr>
      <w:r w:rsidRPr="00414791">
        <w:rPr>
          <w:rFonts w:ascii="Calibri" w:hAnsi="Calibri" w:cs="Calibri"/>
          <w:sz w:val="24"/>
          <w:szCs w:val="24"/>
        </w:rPr>
        <w:t>To watch the progress of the transfer, click on the “Activity” section of the blue left hand bar, and select which transfer job you would like more information for from the list. Clicking on a job will open the detail page for that job with information on the number of files, the size of the data, and progress of the transfer.</w:t>
      </w:r>
    </w:p>
    <w:p w14:paraId="304D76F0" w14:textId="77777777" w:rsidR="002A037A" w:rsidRPr="00414791" w:rsidRDefault="002A037A" w:rsidP="00575D1A">
      <w:pPr>
        <w:ind w:firstLine="90"/>
        <w:rPr>
          <w:rFonts w:ascii="Calibri" w:hAnsi="Calibri" w:cs="Calibri"/>
          <w:sz w:val="24"/>
          <w:szCs w:val="24"/>
        </w:rPr>
      </w:pPr>
    </w:p>
    <w:p w14:paraId="627A48CF" w14:textId="00122905" w:rsidR="002A037A" w:rsidRPr="00414791" w:rsidRDefault="00493FF6" w:rsidP="00414791">
      <w:pPr>
        <w:numPr>
          <w:ilvl w:val="0"/>
          <w:numId w:val="1"/>
        </w:numPr>
        <w:ind w:left="0" w:firstLine="90"/>
        <w:rPr>
          <w:rFonts w:ascii="Calibri" w:hAnsi="Calibri" w:cs="Calibri"/>
          <w:b/>
          <w:bCs/>
          <w:sz w:val="24"/>
          <w:szCs w:val="24"/>
        </w:rPr>
      </w:pPr>
      <w:r w:rsidRPr="00414791">
        <w:rPr>
          <w:rFonts w:ascii="Calibri" w:hAnsi="Calibri" w:cs="Calibri"/>
          <w:b/>
          <w:bCs/>
          <w:sz w:val="24"/>
          <w:szCs w:val="24"/>
        </w:rPr>
        <w:t>Validate received data</w:t>
      </w:r>
    </w:p>
    <w:p w14:paraId="08480744" w14:textId="77777777" w:rsidR="002A037A" w:rsidRPr="00414791" w:rsidRDefault="00493FF6" w:rsidP="00575D1A">
      <w:pPr>
        <w:ind w:firstLine="90"/>
        <w:rPr>
          <w:rFonts w:ascii="Calibri" w:hAnsi="Calibri" w:cs="Calibri"/>
          <w:sz w:val="24"/>
          <w:szCs w:val="24"/>
        </w:rPr>
      </w:pPr>
      <w:r w:rsidRPr="00414791">
        <w:rPr>
          <w:rFonts w:ascii="Calibri" w:hAnsi="Calibri" w:cs="Calibri"/>
          <w:sz w:val="24"/>
          <w:szCs w:val="24"/>
        </w:rPr>
        <w:t xml:space="preserve">Once Globus determines that the transfer is complete, it will show up as complete in the activity detail and send an email to notify. Navigate to the directory where you expected the data and check to make sure the files are there, and their sizes are appropriate. </w:t>
      </w:r>
    </w:p>
    <w:p w14:paraId="481999F8" w14:textId="77777777" w:rsidR="002A037A" w:rsidRPr="00414791" w:rsidRDefault="002A037A" w:rsidP="00575D1A">
      <w:pPr>
        <w:ind w:firstLine="90"/>
        <w:rPr>
          <w:rFonts w:ascii="Calibri" w:hAnsi="Calibri" w:cs="Calibri"/>
          <w:sz w:val="24"/>
          <w:szCs w:val="24"/>
        </w:rPr>
      </w:pPr>
    </w:p>
    <w:p w14:paraId="33DA2057" w14:textId="77777777" w:rsidR="002A037A" w:rsidRPr="00414791" w:rsidRDefault="00493FF6" w:rsidP="00575D1A">
      <w:pPr>
        <w:pStyle w:val="Heading2"/>
        <w:keepNext w:val="0"/>
        <w:keepLines w:val="0"/>
        <w:spacing w:before="0" w:after="200" w:line="264" w:lineRule="auto"/>
        <w:rPr>
          <w:rFonts w:ascii="Calibri" w:eastAsia="Helvetica Neue" w:hAnsi="Calibri" w:cs="Calibri"/>
          <w:b/>
          <w:bCs/>
          <w:color w:val="1C1B20"/>
          <w:sz w:val="24"/>
          <w:szCs w:val="24"/>
        </w:rPr>
      </w:pPr>
      <w:bookmarkStart w:id="1" w:name="_micr3sx1doir" w:colFirst="0" w:colLast="0"/>
      <w:bookmarkEnd w:id="1"/>
      <w:r w:rsidRPr="00414791">
        <w:rPr>
          <w:rFonts w:ascii="Calibri" w:eastAsia="Helvetica Neue" w:hAnsi="Calibri" w:cs="Calibri"/>
          <w:b/>
          <w:bCs/>
          <w:color w:val="1C1B20"/>
          <w:sz w:val="24"/>
          <w:szCs w:val="24"/>
        </w:rPr>
        <w:t>Using the Globus Command Line Interface (CLI)</w:t>
      </w:r>
    </w:p>
    <w:p w14:paraId="75A719D4" w14:textId="44D502C9" w:rsidR="0058260F" w:rsidRPr="00414791" w:rsidRDefault="00575D1A" w:rsidP="00575D1A">
      <w:pPr>
        <w:spacing w:before="220" w:after="220"/>
        <w:rPr>
          <w:rFonts w:ascii="Calibri" w:eastAsia="Helvetica Neue" w:hAnsi="Calibri" w:cs="Calibri"/>
          <w:color w:val="393C3D"/>
          <w:sz w:val="24"/>
          <w:szCs w:val="24"/>
        </w:rPr>
      </w:pPr>
      <w:r w:rsidRPr="00414791">
        <w:rPr>
          <w:rFonts w:ascii="Calibri" w:eastAsia="Helvetica Neue" w:hAnsi="Calibri" w:cs="Calibri"/>
          <w:color w:val="393C3D"/>
          <w:sz w:val="24"/>
          <w:szCs w:val="24"/>
        </w:rPr>
        <w:t>Instead of using the Globus window interface, a</w:t>
      </w:r>
      <w:r w:rsidR="0058260F" w:rsidRPr="00414791">
        <w:rPr>
          <w:rFonts w:ascii="Calibri" w:eastAsia="Helvetica Neue" w:hAnsi="Calibri" w:cs="Calibri"/>
          <w:color w:val="393C3D"/>
          <w:sz w:val="24"/>
          <w:szCs w:val="24"/>
        </w:rPr>
        <w:t xml:space="preserve">n alternative method for using Globus </w:t>
      </w:r>
      <w:r w:rsidRPr="00414791">
        <w:rPr>
          <w:rFonts w:ascii="Calibri" w:eastAsia="Helvetica Neue" w:hAnsi="Calibri" w:cs="Calibri"/>
          <w:color w:val="393C3D"/>
          <w:sz w:val="24"/>
          <w:szCs w:val="24"/>
        </w:rPr>
        <w:t xml:space="preserve">is via the command line interface (CLI) capabilities. Instructions for using the Globus CLI is provided on Ghub. </w:t>
      </w:r>
    </w:p>
    <w:p w14:paraId="48DA2C4E" w14:textId="77777777" w:rsidR="002A037A" w:rsidRPr="00414791" w:rsidRDefault="002A037A" w:rsidP="00575D1A">
      <w:pPr>
        <w:rPr>
          <w:rFonts w:ascii="Calibri" w:hAnsi="Calibri" w:cs="Calibri"/>
          <w:sz w:val="24"/>
          <w:szCs w:val="24"/>
        </w:rPr>
      </w:pPr>
    </w:p>
    <w:sectPr w:rsidR="002A037A" w:rsidRPr="0041479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E578DE"/>
    <w:multiLevelType w:val="multilevel"/>
    <w:tmpl w:val="61E045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255367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3"/>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037A"/>
    <w:rsid w:val="002A037A"/>
    <w:rsid w:val="0031003E"/>
    <w:rsid w:val="00414791"/>
    <w:rsid w:val="00493FF6"/>
    <w:rsid w:val="00496B09"/>
    <w:rsid w:val="00575D1A"/>
    <w:rsid w:val="0058260F"/>
    <w:rsid w:val="005C7435"/>
    <w:rsid w:val="0075416B"/>
    <w:rsid w:val="00847975"/>
    <w:rsid w:val="00927361"/>
    <w:rsid w:val="00934087"/>
    <w:rsid w:val="00AB6141"/>
    <w:rsid w:val="00B92316"/>
    <w:rsid w:val="00C364B9"/>
    <w:rsid w:val="00E26C86"/>
    <w:rsid w:val="00F751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03EDBB"/>
  <w15:docId w15:val="{2D909EB1-EC1D-6C4C-9232-59E22DD0A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B9231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34087"/>
    <w:rPr>
      <w:color w:val="0000FF" w:themeColor="hyperlink"/>
      <w:u w:val="single"/>
    </w:rPr>
  </w:style>
  <w:style w:type="character" w:styleId="UnresolvedMention">
    <w:name w:val="Unresolved Mention"/>
    <w:basedOn w:val="DefaultParagraphFont"/>
    <w:uiPriority w:val="99"/>
    <w:semiHidden/>
    <w:unhideWhenUsed/>
    <w:rsid w:val="009340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docs.globus.org/how-to/globus-connect-personal-mac/" TargetMode="Externa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yperlink" Target="https://theghub.org/about/joining" TargetMode="Externa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s://docs.globus.org/how-to/globus-connect-personal-linux/" TargetMode="External"/><Relationship Id="rId1" Type="http://schemas.openxmlformats.org/officeDocument/2006/relationships/numbering" Target="numbering.xml"/><Relationship Id="rId6" Type="http://schemas.openxmlformats.org/officeDocument/2006/relationships/hyperlink" Target="https://www.climate-cryosphere.org/wiki/index.php?title=ISMIP6_Publication_List" TargetMode="External"/><Relationship Id="rId11" Type="http://schemas.openxmlformats.org/officeDocument/2006/relationships/hyperlink" Target="https://theghub.org/dataset-listing" TargetMode="External"/><Relationship Id="rId5" Type="http://schemas.openxmlformats.org/officeDocument/2006/relationships/hyperlink" Target="https://theghub.org/dataset-listing" TargetMode="Externa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docs.globus.org/how-to/globus-connect-personal-windows/" TargetMode="External"/><Relationship Id="rId4" Type="http://schemas.openxmlformats.org/officeDocument/2006/relationships/webSettings" Target="webSettings.xml"/><Relationship Id="rId9" Type="http://schemas.openxmlformats.org/officeDocument/2006/relationships/hyperlink" Target="https://auth.globus.org/p/login?client_id=89ba3e72-768f-4ddb-952d-e0bb7305e2c7&amp;scope=urn%3Aglobus%3Aauth%3Ascope%3Aauth.globus.org%3Aview_identities+urn%3Aglobus%3Aauth%3Ascope%3Anexus.api.globus.org%3Agroups+urn%3Aglobus%3Aauth%3Ascope%3Atransfer.api.globus.org%3Aall&amp;response_type=token&amp;redirect_uri=%2Fv2%2Foauth2%2Fauthorize%3Fclient_id%3D89ba3e72-768f-4ddb-952d-e0bb7305e2c7%26scope%3Durn%253Aglobus%253Aauth%253Ascope%253Aauth.globus.org%253Aview_identities%2520urn%253Aglobus%253Aauth%253Ascope%253Anexus.api.globus.org%253Agroups%2520urn%253Aglobus%253Aauth%253Ascope%253Atransfer.api.globus.org%253Aall%26response_type%3Dtoken%26redirect_uri%3Dhttps%253A%252F%252Fapp.globus.org%252Flogin%26redirect_name%3DGlobus%2520Web%2520App%26state%3D81y7aigd9hl%26viewlocale%3Den_US&amp;redirect_name=Globus+Web+App&amp;viewlocale=en_US" TargetMode="Externa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1040</Words>
  <Characters>5928</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Katelyn Eaman</cp:lastModifiedBy>
  <cp:revision>2</cp:revision>
  <dcterms:created xsi:type="dcterms:W3CDTF">2023-09-08T14:45:00Z</dcterms:created>
  <dcterms:modified xsi:type="dcterms:W3CDTF">2023-09-08T14:45:00Z</dcterms:modified>
</cp:coreProperties>
</file>